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3304" w14:textId="2B12F887" w:rsidR="00EE4D48" w:rsidRPr="0071484B" w:rsidRDefault="009123FD" w:rsidP="009123FD">
      <w:pPr>
        <w:jc w:val="center"/>
        <w:rPr>
          <w:rFonts w:ascii="Georgia" w:hAnsi="Georgia"/>
          <w:b/>
          <w:bCs/>
          <w:color w:val="003A70"/>
          <w:sz w:val="24"/>
          <w:szCs w:val="24"/>
          <w:u w:val="single"/>
        </w:rPr>
      </w:pPr>
      <w:r w:rsidRPr="0071484B">
        <w:rPr>
          <w:rFonts w:ascii="Georgia" w:hAnsi="Georgia"/>
          <w:b/>
          <w:bCs/>
          <w:color w:val="003A70"/>
          <w:sz w:val="24"/>
          <w:szCs w:val="24"/>
          <w:u w:val="single"/>
        </w:rPr>
        <w:t>Bremerton Marina Draft Finger Pier Repair Questions</w:t>
      </w:r>
    </w:p>
    <w:p w14:paraId="11D52FE2" w14:textId="3A9AA69A" w:rsidR="009123FD" w:rsidRPr="0071484B" w:rsidRDefault="009123FD" w:rsidP="009123FD">
      <w:pPr>
        <w:jc w:val="center"/>
        <w:rPr>
          <w:rFonts w:ascii="Georgia" w:hAnsi="Georgia"/>
          <w:b/>
          <w:bCs/>
          <w:color w:val="003A70"/>
        </w:rPr>
      </w:pPr>
    </w:p>
    <w:p w14:paraId="59F62FF2" w14:textId="41B20522" w:rsidR="009123FD" w:rsidRPr="0071484B" w:rsidRDefault="009123FD" w:rsidP="009123FD">
      <w:pPr>
        <w:pStyle w:val="ListParagraph"/>
        <w:numPr>
          <w:ilvl w:val="0"/>
          <w:numId w:val="1"/>
        </w:numPr>
        <w:rPr>
          <w:rFonts w:ascii="Georgia" w:hAnsi="Georgia"/>
          <w:b/>
          <w:bCs/>
          <w:color w:val="003A70"/>
        </w:rPr>
      </w:pPr>
      <w:r w:rsidRPr="0071484B">
        <w:rPr>
          <w:rFonts w:ascii="Georgia" w:hAnsi="Georgia"/>
          <w:b/>
          <w:bCs/>
          <w:color w:val="003A70"/>
        </w:rPr>
        <w:t xml:space="preserve">Question Received 5/3: </w:t>
      </w:r>
      <w:r w:rsidRPr="0071484B">
        <w:rPr>
          <w:rFonts w:ascii="Georgia" w:hAnsi="Georgia"/>
          <w:color w:val="003A70"/>
        </w:rPr>
        <w:t>Under the bid document’s scope of work the first bullet point states “evaluation of the failed finger pier conditions, pile box, and existing as build engineering, and specifications drawings.” Please corroborate the assumption that the intent of the bid is to replace the damage based on the original as build conditions shown on bid documents is correct, and that there is no need for the contractor to carry any engineering design for the repair work. Please confirm or advise if differently.</w:t>
      </w:r>
    </w:p>
    <w:p w14:paraId="23ACBABC" w14:textId="264BC821" w:rsidR="009123FD" w:rsidRPr="0071484B" w:rsidRDefault="009123FD" w:rsidP="009123FD">
      <w:pPr>
        <w:ind w:left="720"/>
        <w:rPr>
          <w:rFonts w:ascii="Georgia" w:hAnsi="Georgia"/>
          <w:i/>
          <w:iCs/>
          <w:color w:val="003A70"/>
        </w:rPr>
      </w:pPr>
      <w:r w:rsidRPr="0071484B">
        <w:rPr>
          <w:rFonts w:ascii="Georgia" w:hAnsi="Georgia"/>
          <w:b/>
          <w:bCs/>
          <w:i/>
          <w:iCs/>
          <w:color w:val="003A70"/>
        </w:rPr>
        <w:t xml:space="preserve">Answer: </w:t>
      </w:r>
      <w:r w:rsidRPr="0071484B">
        <w:rPr>
          <w:rFonts w:ascii="Georgia" w:hAnsi="Georgia"/>
          <w:i/>
          <w:iCs/>
          <w:color w:val="003A70"/>
        </w:rPr>
        <w:t>The bid documents intended the project to be a direct reattachment of the existing finger pier to the existing A-dock, the intent of the bid documentation was a direct replacement of existing materials.   Repair/replacement/recreation of any necessary components was intended to rely upon existing engineered drawings.  Note: the existing pile box is still located at the base of the existing pile (underwater) and may be reused or repaired if determined as feasible.  No new engineering was anticipated in reproduction or reattachment of the existing components.</w:t>
      </w:r>
    </w:p>
    <w:p w14:paraId="44495BED" w14:textId="63F9B63E" w:rsidR="009123FD" w:rsidRPr="0071484B" w:rsidRDefault="009123FD" w:rsidP="009123FD">
      <w:pPr>
        <w:pStyle w:val="ListParagraph"/>
        <w:numPr>
          <w:ilvl w:val="0"/>
          <w:numId w:val="1"/>
        </w:numPr>
        <w:rPr>
          <w:rFonts w:ascii="Georgia" w:hAnsi="Georgia"/>
          <w:color w:val="003A70"/>
        </w:rPr>
      </w:pPr>
      <w:r w:rsidRPr="0071484B">
        <w:rPr>
          <w:rFonts w:ascii="Georgia" w:hAnsi="Georgia"/>
          <w:b/>
          <w:bCs/>
          <w:color w:val="003A70"/>
        </w:rPr>
        <w:t>Question Received 5/3:</w:t>
      </w:r>
      <w:r w:rsidRPr="0071484B">
        <w:rPr>
          <w:rFonts w:ascii="Georgia" w:hAnsi="Georgia"/>
          <w:color w:val="003A70"/>
        </w:rPr>
        <w:t xml:space="preserve"> </w:t>
      </w:r>
      <w:r w:rsidRPr="0071484B">
        <w:rPr>
          <w:rFonts w:ascii="Georgia" w:hAnsi="Georgia"/>
          <w:color w:val="003A70"/>
        </w:rPr>
        <w:t xml:space="preserve">Bullet point #4 talks about preparation of the float sections for repair, please confirm if the extent of the finger float repairs required are limited to: clearing and removal of marine growth, installing the finger float in place, replacing the pile </w:t>
      </w:r>
      <w:proofErr w:type="gramStart"/>
      <w:r w:rsidRPr="0071484B">
        <w:rPr>
          <w:rFonts w:ascii="Georgia" w:hAnsi="Georgia"/>
          <w:color w:val="003A70"/>
        </w:rPr>
        <w:t>hoop</w:t>
      </w:r>
      <w:proofErr w:type="gramEnd"/>
      <w:r w:rsidRPr="0071484B">
        <w:rPr>
          <w:rFonts w:ascii="Georgia" w:hAnsi="Georgia"/>
          <w:color w:val="003A70"/>
        </w:rPr>
        <w:t xml:space="preserve"> and replacing the failed post tensioning. </w:t>
      </w:r>
    </w:p>
    <w:p w14:paraId="7DD14176" w14:textId="5FC93D02" w:rsidR="009123FD" w:rsidRPr="0071484B" w:rsidRDefault="009123FD" w:rsidP="009123FD">
      <w:pPr>
        <w:pStyle w:val="ListParagraph"/>
        <w:rPr>
          <w:rFonts w:ascii="Georgia" w:hAnsi="Georgia"/>
          <w:b/>
          <w:bCs/>
          <w:color w:val="003A70"/>
        </w:rPr>
      </w:pPr>
    </w:p>
    <w:p w14:paraId="46365A5B" w14:textId="6347CFDA" w:rsidR="009123FD" w:rsidRPr="0071484B" w:rsidRDefault="009123FD" w:rsidP="009123FD">
      <w:pPr>
        <w:pStyle w:val="ListParagraph"/>
        <w:rPr>
          <w:rFonts w:ascii="Georgia" w:hAnsi="Georgia"/>
          <w:i/>
          <w:iCs/>
          <w:color w:val="003A70"/>
        </w:rPr>
      </w:pPr>
      <w:r w:rsidRPr="0071484B">
        <w:rPr>
          <w:rFonts w:ascii="Georgia" w:hAnsi="Georgia"/>
          <w:b/>
          <w:bCs/>
          <w:i/>
          <w:iCs/>
          <w:color w:val="003A70"/>
        </w:rPr>
        <w:t>Answer:</w:t>
      </w:r>
      <w:r w:rsidRPr="0071484B">
        <w:rPr>
          <w:rFonts w:ascii="Georgia" w:hAnsi="Georgia"/>
          <w:b/>
          <w:bCs/>
          <w:color w:val="003A70"/>
        </w:rPr>
        <w:t xml:space="preserve"> </w:t>
      </w:r>
      <w:r w:rsidR="004373BD" w:rsidRPr="0071484B">
        <w:rPr>
          <w:rFonts w:ascii="Georgia" w:hAnsi="Georgia"/>
          <w:i/>
          <w:iCs/>
          <w:color w:val="003A70"/>
        </w:rPr>
        <w:t>The bid documents noted clearing and removal of growth, and anticipated positioning of float and any adjustment to connect the repaired/replaced pile box to the float. </w:t>
      </w:r>
    </w:p>
    <w:p w14:paraId="54FDBF3A" w14:textId="259DF687" w:rsidR="004373BD" w:rsidRPr="0071484B" w:rsidRDefault="004373BD" w:rsidP="009123FD">
      <w:pPr>
        <w:pStyle w:val="ListParagraph"/>
        <w:rPr>
          <w:rFonts w:ascii="Georgia" w:hAnsi="Georgia"/>
          <w:color w:val="003A70"/>
        </w:rPr>
      </w:pPr>
    </w:p>
    <w:p w14:paraId="38076672" w14:textId="560598E4" w:rsidR="004373BD" w:rsidRPr="0071484B" w:rsidRDefault="004373BD" w:rsidP="004373BD">
      <w:pPr>
        <w:pStyle w:val="ListParagraph"/>
        <w:numPr>
          <w:ilvl w:val="0"/>
          <w:numId w:val="1"/>
        </w:numPr>
        <w:rPr>
          <w:rFonts w:ascii="Georgia" w:hAnsi="Georgia"/>
          <w:i/>
          <w:iCs/>
          <w:color w:val="003A70"/>
        </w:rPr>
      </w:pPr>
      <w:r w:rsidRPr="0071484B">
        <w:rPr>
          <w:rFonts w:ascii="Georgia" w:hAnsi="Georgia"/>
          <w:b/>
          <w:bCs/>
          <w:color w:val="003A70"/>
        </w:rPr>
        <w:t>Question Received 5/3:</w:t>
      </w:r>
      <w:r w:rsidRPr="0071484B">
        <w:rPr>
          <w:rFonts w:ascii="Georgia" w:hAnsi="Georgia"/>
          <w:color w:val="003A70"/>
        </w:rPr>
        <w:t xml:space="preserve"> Please provide the steel specifications for the fabrication of the pile hoop.</w:t>
      </w:r>
    </w:p>
    <w:p w14:paraId="2FC73494" w14:textId="77777777" w:rsidR="004373BD" w:rsidRPr="0071484B" w:rsidRDefault="004373BD" w:rsidP="004373BD">
      <w:pPr>
        <w:pStyle w:val="ListParagraph"/>
        <w:rPr>
          <w:rFonts w:ascii="Georgia" w:hAnsi="Georgia"/>
          <w:i/>
          <w:iCs/>
          <w:color w:val="003A70"/>
        </w:rPr>
      </w:pPr>
    </w:p>
    <w:p w14:paraId="5AC9C634" w14:textId="122DD91B" w:rsidR="004373BD" w:rsidRPr="0071484B" w:rsidRDefault="004373BD" w:rsidP="004373BD">
      <w:pPr>
        <w:pStyle w:val="ListParagraph"/>
        <w:rPr>
          <w:rFonts w:ascii="Georgia" w:hAnsi="Georgia"/>
          <w:i/>
          <w:iCs/>
          <w:color w:val="003A70"/>
        </w:rPr>
      </w:pPr>
      <w:r w:rsidRPr="0071484B">
        <w:rPr>
          <w:rFonts w:ascii="Georgia" w:hAnsi="Georgia"/>
          <w:b/>
          <w:bCs/>
          <w:i/>
          <w:iCs/>
          <w:color w:val="003A70"/>
        </w:rPr>
        <w:t>Answer:</w:t>
      </w:r>
      <w:r w:rsidRPr="0071484B">
        <w:rPr>
          <w:rFonts w:ascii="Georgia" w:hAnsi="Georgia"/>
          <w:i/>
          <w:iCs/>
          <w:color w:val="003A70"/>
        </w:rPr>
        <w:t xml:space="preserve"> </w:t>
      </w:r>
      <w:r w:rsidRPr="0071484B">
        <w:rPr>
          <w:rFonts w:ascii="Georgia" w:hAnsi="Georgia"/>
          <w:i/>
          <w:iCs/>
          <w:color w:val="003A70"/>
        </w:rPr>
        <w:t>Please refer to drawing PG4FING_30 for the specifications of the pile box/hoop.   Note: the existing pile box is still located at the base of the existing pile (underwater) and may be reused or repaired if determined as feasible.  No new engineering was anticipated in reproduction or reattachment of the existing components. </w:t>
      </w:r>
    </w:p>
    <w:p w14:paraId="03EEA36D" w14:textId="75002C11" w:rsidR="004373BD" w:rsidRPr="0071484B" w:rsidRDefault="004373BD" w:rsidP="004373BD">
      <w:pPr>
        <w:pStyle w:val="ListParagraph"/>
        <w:rPr>
          <w:rFonts w:ascii="Georgia" w:hAnsi="Georgia"/>
          <w:color w:val="003A70"/>
        </w:rPr>
      </w:pPr>
    </w:p>
    <w:p w14:paraId="22A76D1B" w14:textId="5253AE62" w:rsidR="004373BD" w:rsidRPr="0071484B" w:rsidRDefault="004373BD" w:rsidP="004373BD">
      <w:pPr>
        <w:pStyle w:val="ListParagraph"/>
        <w:numPr>
          <w:ilvl w:val="0"/>
          <w:numId w:val="1"/>
        </w:numPr>
        <w:rPr>
          <w:rFonts w:ascii="Georgia" w:hAnsi="Georgia"/>
          <w:i/>
          <w:iCs/>
          <w:color w:val="003A70"/>
        </w:rPr>
      </w:pPr>
      <w:r w:rsidRPr="0071484B">
        <w:rPr>
          <w:rFonts w:ascii="Georgia" w:hAnsi="Georgia"/>
          <w:b/>
          <w:bCs/>
          <w:color w:val="003A70"/>
        </w:rPr>
        <w:t>Question Received 5/3:</w:t>
      </w:r>
      <w:r w:rsidRPr="0071484B">
        <w:rPr>
          <w:rFonts w:ascii="Georgia" w:hAnsi="Georgia"/>
          <w:color w:val="003A70"/>
        </w:rPr>
        <w:t xml:space="preserve"> Please provide the post tension specifications for the post tension components and tension requirements.</w:t>
      </w:r>
    </w:p>
    <w:p w14:paraId="6F55CA14" w14:textId="4936515C" w:rsidR="004373BD" w:rsidRPr="0071484B" w:rsidRDefault="004373BD" w:rsidP="004373BD">
      <w:pPr>
        <w:pStyle w:val="ListParagraph"/>
        <w:rPr>
          <w:rFonts w:ascii="Georgia" w:hAnsi="Georgia"/>
          <w:b/>
          <w:bCs/>
          <w:color w:val="003A70"/>
        </w:rPr>
      </w:pPr>
    </w:p>
    <w:p w14:paraId="43DC0612" w14:textId="5E53316E" w:rsidR="004373BD" w:rsidRPr="0071484B" w:rsidRDefault="004373BD" w:rsidP="004373BD">
      <w:pPr>
        <w:pStyle w:val="ListParagraph"/>
        <w:rPr>
          <w:rFonts w:ascii="Georgia" w:hAnsi="Georgia"/>
          <w:i/>
          <w:iCs/>
          <w:color w:val="003A70"/>
        </w:rPr>
      </w:pPr>
      <w:r w:rsidRPr="0071484B">
        <w:rPr>
          <w:rFonts w:ascii="Georgia" w:hAnsi="Georgia"/>
          <w:b/>
          <w:bCs/>
          <w:i/>
          <w:iCs/>
          <w:color w:val="003A70"/>
        </w:rPr>
        <w:t>Answer:</w:t>
      </w:r>
      <w:r w:rsidRPr="0071484B">
        <w:rPr>
          <w:rFonts w:ascii="Georgia" w:hAnsi="Georgia"/>
          <w:i/>
          <w:iCs/>
          <w:color w:val="003A70"/>
        </w:rPr>
        <w:t xml:space="preserve"> </w:t>
      </w:r>
      <w:r w:rsidRPr="0071484B">
        <w:rPr>
          <w:rFonts w:ascii="Georgia" w:hAnsi="Georgia"/>
          <w:i/>
          <w:iCs/>
          <w:color w:val="003A70"/>
        </w:rPr>
        <w:t xml:space="preserve">This emergency finger pier reattachment repair is in response to a failure that occurred this spring.  This was not a planned capital project.   The original specifications for the post tension components were provided in the field during the construction of the marina during 2006-2007.   </w:t>
      </w:r>
      <w:proofErr w:type="gramStart"/>
      <w:r w:rsidRPr="0071484B">
        <w:rPr>
          <w:rFonts w:ascii="Georgia" w:hAnsi="Georgia"/>
          <w:i/>
          <w:iCs/>
          <w:color w:val="003A70"/>
        </w:rPr>
        <w:t>At this time</w:t>
      </w:r>
      <w:proofErr w:type="gramEnd"/>
      <w:r w:rsidRPr="0071484B">
        <w:rPr>
          <w:rFonts w:ascii="Georgia" w:hAnsi="Georgia"/>
          <w:i/>
          <w:iCs/>
          <w:color w:val="003A70"/>
        </w:rPr>
        <w:t>, the Port is still working to identify and locate those post tension specification on-site records, if available.</w:t>
      </w:r>
    </w:p>
    <w:sectPr w:rsidR="004373BD" w:rsidRPr="007148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6C4E" w14:textId="77777777" w:rsidR="0071484B" w:rsidRDefault="0071484B" w:rsidP="0071484B">
      <w:pPr>
        <w:spacing w:after="0" w:line="240" w:lineRule="auto"/>
      </w:pPr>
      <w:r>
        <w:separator/>
      </w:r>
    </w:p>
  </w:endnote>
  <w:endnote w:type="continuationSeparator" w:id="0">
    <w:p w14:paraId="4CDA4423" w14:textId="77777777" w:rsidR="0071484B" w:rsidRDefault="0071484B" w:rsidP="0071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034E" w14:textId="77777777" w:rsidR="0071484B" w:rsidRDefault="0071484B" w:rsidP="0071484B">
      <w:pPr>
        <w:spacing w:after="0" w:line="240" w:lineRule="auto"/>
      </w:pPr>
      <w:r>
        <w:separator/>
      </w:r>
    </w:p>
  </w:footnote>
  <w:footnote w:type="continuationSeparator" w:id="0">
    <w:p w14:paraId="356B60E8" w14:textId="77777777" w:rsidR="0071484B" w:rsidRDefault="0071484B" w:rsidP="00714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3FD8" w14:textId="61D1CACE" w:rsidR="0071484B" w:rsidRDefault="0071484B">
    <w:pPr>
      <w:pStyle w:val="Header"/>
    </w:pPr>
  </w:p>
  <w:p w14:paraId="0F857356" w14:textId="69668755" w:rsidR="0071484B" w:rsidRDefault="00714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D47AE"/>
    <w:multiLevelType w:val="hybridMultilevel"/>
    <w:tmpl w:val="AC221D84"/>
    <w:lvl w:ilvl="0" w:tplc="99A85AE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52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FD"/>
    <w:rsid w:val="002A47C2"/>
    <w:rsid w:val="0035606F"/>
    <w:rsid w:val="004373BD"/>
    <w:rsid w:val="0071484B"/>
    <w:rsid w:val="009123FD"/>
    <w:rsid w:val="00BE3D0F"/>
    <w:rsid w:val="00EE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47D6D"/>
  <w15:chartTrackingRefBased/>
  <w15:docId w15:val="{1AF52931-388B-416E-AE16-48F7BFD5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3FD"/>
    <w:pPr>
      <w:ind w:left="720"/>
      <w:contextualSpacing/>
    </w:pPr>
  </w:style>
  <w:style w:type="paragraph" w:styleId="Header">
    <w:name w:val="header"/>
    <w:basedOn w:val="Normal"/>
    <w:link w:val="HeaderChar"/>
    <w:uiPriority w:val="99"/>
    <w:unhideWhenUsed/>
    <w:rsid w:val="00714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84B"/>
  </w:style>
  <w:style w:type="paragraph" w:styleId="Footer">
    <w:name w:val="footer"/>
    <w:basedOn w:val="Normal"/>
    <w:link w:val="FooterChar"/>
    <w:uiPriority w:val="99"/>
    <w:unhideWhenUsed/>
    <w:rsid w:val="00714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2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Korizon</dc:creator>
  <cp:keywords/>
  <dc:description/>
  <cp:lastModifiedBy>Taylor Korizon</cp:lastModifiedBy>
  <cp:revision>2</cp:revision>
  <dcterms:created xsi:type="dcterms:W3CDTF">2022-05-11T18:16:00Z</dcterms:created>
  <dcterms:modified xsi:type="dcterms:W3CDTF">2022-05-11T18:26:00Z</dcterms:modified>
</cp:coreProperties>
</file>